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16" w:rsidRDefault="00082716">
      <w:pPr>
        <w:pStyle w:val="NormalWeb"/>
        <w:shd w:val="clear" w:color="auto" w:fill="FFFFFF"/>
        <w:spacing w:before="0" w:beforeAutospacing="0" w:after="0" w:afterAutospacing="0"/>
        <w:rPr>
          <w:color w:val="333333"/>
          <w:sz w:val="21"/>
          <w:szCs w:val="21"/>
        </w:rPr>
      </w:pPr>
    </w:p>
    <w:p w:rsidR="00082716" w:rsidRDefault="00082716">
      <w:pPr>
        <w:pStyle w:val="NormalWeb"/>
        <w:shd w:val="clear" w:color="auto" w:fill="FFFFFF"/>
        <w:spacing w:before="0" w:beforeAutospacing="0" w:after="0" w:afterAutospacing="0"/>
        <w:rPr>
          <w:color w:val="333333"/>
          <w:sz w:val="21"/>
          <w:szCs w:val="21"/>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5F7514" w:rsidRDefault="004D0A95" w:rsidP="004D0A95">
      <w:pPr>
        <w:pStyle w:val="NormalWeb"/>
        <w:shd w:val="clear" w:color="auto" w:fill="FFFFFF"/>
        <w:spacing w:before="0" w:beforeAutospacing="0" w:after="0" w:afterAutospacing="0"/>
        <w:jc w:val="center"/>
        <w:rPr>
          <w:rFonts w:ascii="Arial" w:hAnsi="Arial" w:cs="Arial"/>
          <w:b/>
          <w:color w:val="333333"/>
          <w:sz w:val="36"/>
          <w:szCs w:val="36"/>
        </w:rPr>
      </w:pPr>
      <w:r>
        <w:rPr>
          <w:rFonts w:ascii="Arial" w:hAnsi="Arial" w:cs="Arial"/>
          <w:b/>
          <w:color w:val="333333"/>
          <w:sz w:val="36"/>
          <w:szCs w:val="36"/>
        </w:rPr>
        <w:t xml:space="preserve">Title: </w:t>
      </w:r>
      <w:r w:rsidR="005F7514" w:rsidRPr="005F7514">
        <w:rPr>
          <w:rFonts w:ascii="Arial" w:hAnsi="Arial" w:cs="Arial"/>
          <w:b/>
          <w:color w:val="333333"/>
          <w:sz w:val="36"/>
          <w:szCs w:val="36"/>
        </w:rPr>
        <w:t>Security infrastructure design document for any Organization</w:t>
      </w: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Default="004D0A95">
      <w:pPr>
        <w:pStyle w:val="NormalWeb"/>
        <w:shd w:val="clear" w:color="auto" w:fill="FFFFFF"/>
        <w:spacing w:before="0" w:beforeAutospacing="0" w:after="0" w:afterAutospacing="0"/>
        <w:rPr>
          <w:rFonts w:ascii="Arial" w:hAnsi="Arial" w:cs="Arial"/>
          <w:b/>
          <w:color w:val="333333"/>
          <w:sz w:val="36"/>
          <w:szCs w:val="36"/>
        </w:rPr>
      </w:pPr>
    </w:p>
    <w:p w:rsidR="004D0A95" w:rsidRPr="005F7514" w:rsidRDefault="004D0A95">
      <w:pPr>
        <w:pStyle w:val="NormalWeb"/>
        <w:shd w:val="clear" w:color="auto" w:fill="FFFFFF"/>
        <w:spacing w:before="0" w:beforeAutospacing="0" w:after="0" w:afterAutospacing="0"/>
        <w:rPr>
          <w:rFonts w:ascii="Arial" w:hAnsi="Arial" w:cs="Arial"/>
          <w:b/>
          <w:color w:val="333333"/>
          <w:sz w:val="36"/>
          <w:szCs w:val="36"/>
        </w:rPr>
      </w:pPr>
    </w:p>
    <w:p w:rsidR="005F7514" w:rsidRDefault="005F7514">
      <w:pPr>
        <w:pStyle w:val="NormalWeb"/>
        <w:shd w:val="clear" w:color="auto" w:fill="FFFFFF"/>
        <w:spacing w:before="0" w:beforeAutospacing="0" w:after="0" w:afterAutospacing="0"/>
        <w:rPr>
          <w:color w:val="333333"/>
          <w:sz w:val="21"/>
          <w:szCs w:val="21"/>
        </w:rPr>
      </w:pPr>
    </w:p>
    <w:p w:rsidR="005F7514" w:rsidRDefault="005F7514">
      <w:pPr>
        <w:pStyle w:val="NormalWeb"/>
        <w:shd w:val="clear" w:color="auto" w:fill="FFFFFF"/>
        <w:spacing w:before="0" w:beforeAutospacing="0" w:after="0" w:afterAutospacing="0"/>
        <w:rPr>
          <w:color w:val="333333"/>
          <w:sz w:val="21"/>
          <w:szCs w:val="21"/>
        </w:rPr>
      </w:pPr>
    </w:p>
    <w:p w:rsidR="00082716" w:rsidRDefault="00673749">
      <w:pPr>
        <w:pStyle w:val="NormalWeb"/>
        <w:shd w:val="clear" w:color="auto" w:fill="FFFFFF"/>
        <w:spacing w:before="0" w:beforeAutospacing="0" w:after="0" w:afterAutospacing="0" w:line="360" w:lineRule="auto"/>
      </w:pPr>
      <w:r>
        <w:rPr>
          <w:color w:val="333333"/>
        </w:rPr>
        <w:t>Your plan needs to meet the organization's requirements and the following elements should be incorporated into your plan:</w:t>
      </w:r>
    </w:p>
    <w:p w:rsidR="00082716" w:rsidRDefault="00673749">
      <w:pPr>
        <w:pStyle w:val="NormalWeb"/>
        <w:numPr>
          <w:ilvl w:val="0"/>
          <w:numId w:val="2"/>
        </w:numPr>
        <w:shd w:val="clear" w:color="auto" w:fill="FFFFFF"/>
        <w:spacing w:before="0" w:beforeAutospacing="0" w:after="0" w:afterAutospacing="0" w:line="360" w:lineRule="auto"/>
        <w:textAlignment w:val="baseline"/>
        <w:rPr>
          <w:b/>
          <w:bCs/>
          <w:color w:val="333333"/>
        </w:rPr>
      </w:pPr>
      <w:r>
        <w:rPr>
          <w:b/>
          <w:bCs/>
          <w:color w:val="333333"/>
        </w:rPr>
        <w:t>Authentication system</w:t>
      </w:r>
    </w:p>
    <w:p w:rsidR="00082716" w:rsidRDefault="00673749">
      <w:pPr>
        <w:pStyle w:val="NormalWeb"/>
        <w:shd w:val="clear" w:color="auto" w:fill="FFFFFF"/>
        <w:spacing w:before="0" w:beforeAutospacing="0" w:after="0" w:afterAutospacing="0" w:line="360" w:lineRule="auto"/>
        <w:ind w:left="360" w:firstLine="716"/>
        <w:jc w:val="both"/>
        <w:textAlignment w:val="baseline"/>
        <w:rPr>
          <w:color w:val="333333"/>
        </w:rPr>
      </w:pPr>
      <w:r>
        <w:rPr>
          <w:color w:val="333333"/>
        </w:rPr>
        <w:t xml:space="preserve">In the development of our authentication framework, a proactive and versatile methodology is supported to address the </w:t>
      </w:r>
      <w:r w:rsidR="009C6084">
        <w:rPr>
          <w:color w:val="333333"/>
        </w:rPr>
        <w:t xml:space="preserve">steadily changing landscape of </w:t>
      </w:r>
      <w:r>
        <w:rPr>
          <w:color w:val="333333"/>
        </w:rPr>
        <w:t xml:space="preserve">cybersecurity threats. An intelligent layer is added to our security framework by incorporating contextual authentication. In particular, when clients endeavor to verify, examination reaches beyond the accuracy of the secret key to envelop factors, for example, area, gadget type, and the hour of access. This thorough methodology guarantees that regardless of whether accreditations are compromised, any strange access endeavors trigger increased investigation, adding </w:t>
      </w:r>
      <w:r w:rsidR="00422DCB">
        <w:rPr>
          <w:color w:val="333333"/>
        </w:rPr>
        <w:t xml:space="preserve">an additional layer of security. </w:t>
      </w:r>
      <w:r>
        <w:rPr>
          <w:color w:val="333333"/>
        </w:rPr>
        <w:t xml:space="preserve">Moreover, to additional strengthen inward and remote access, the execution of a job based validation model is proposed. Engineering employees, in particular, who require specified access privileges, will go through a more stringent authentication procedure. This careful methodology guarantees that the conceded </w:t>
      </w:r>
      <w:r w:rsidR="00B5103D">
        <w:rPr>
          <w:color w:val="333333"/>
        </w:rPr>
        <w:t>degree of access lines up with the individual’s liabilities, subsequently adding to a more finely tuned and secures</w:t>
      </w:r>
      <w:r>
        <w:rPr>
          <w:color w:val="333333"/>
        </w:rPr>
        <w:t xml:space="preserve"> confir</w:t>
      </w:r>
      <w:r w:rsidR="00422DCB">
        <w:rPr>
          <w:color w:val="333333"/>
        </w:rPr>
        <w:t>mation structure</w:t>
      </w:r>
      <w:r>
        <w:rPr>
          <w:color w:val="333333"/>
        </w:rPr>
        <w:t>.</w:t>
      </w:r>
    </w:p>
    <w:p w:rsidR="00082716" w:rsidRDefault="00673749">
      <w:pPr>
        <w:pStyle w:val="NormalWeb"/>
        <w:numPr>
          <w:ilvl w:val="0"/>
          <w:numId w:val="2"/>
        </w:numPr>
        <w:shd w:val="clear" w:color="auto" w:fill="FFFFFF"/>
        <w:spacing w:before="0" w:beforeAutospacing="0" w:after="0" w:afterAutospacing="0" w:line="360" w:lineRule="auto"/>
        <w:textAlignment w:val="baseline"/>
        <w:rPr>
          <w:b/>
          <w:bCs/>
          <w:color w:val="333333"/>
        </w:rPr>
      </w:pPr>
      <w:r>
        <w:rPr>
          <w:b/>
          <w:bCs/>
          <w:color w:val="333333"/>
        </w:rPr>
        <w:t>External website security</w:t>
      </w:r>
    </w:p>
    <w:p w:rsidR="00082716" w:rsidRDefault="00673749">
      <w:pPr>
        <w:pStyle w:val="NormalWeb"/>
        <w:shd w:val="clear" w:color="auto" w:fill="FFFFFF"/>
        <w:spacing w:before="0" w:beforeAutospacing="0" w:after="0" w:afterAutospacing="0" w:line="360" w:lineRule="auto"/>
        <w:ind w:left="360" w:firstLine="716"/>
        <w:jc w:val="both"/>
        <w:textAlignment w:val="baseline"/>
        <w:rPr>
          <w:color w:val="333333"/>
        </w:rPr>
      </w:pPr>
      <w:r>
        <w:rPr>
          <w:color w:val="333333"/>
        </w:rPr>
        <w:t xml:space="preserve">Making a powerful methodology for getting our external website is vital, with an essential spotlight on taking on a layered protection way to deal with safeguarding client information and guarantee the consistent working of our internet based retail platform. The incorporation of a Content Delivery Network (CDN) emerges as a crucial component for achieving this goal. This CDN fills a double need by upgrading delivery of the content, improving site execution, and going about as a sturdy protection against expected Distributed Denial of Service (DDoS) attacks. Through the essential dispersal of site content across numerous servers and areas, the CDN </w:t>
      </w:r>
      <w:r w:rsidR="004207F0">
        <w:rPr>
          <w:color w:val="333333"/>
        </w:rPr>
        <w:t>speeds up client experience as well as sustain</w:t>
      </w:r>
      <w:r>
        <w:rPr>
          <w:color w:val="333333"/>
        </w:rPr>
        <w:t xml:space="preserve"> our foundation against DDoS dangers, guaranteeing continuous accessibility even despite increased digital risks. Pair with CDN integration, our security system embraces routine </w:t>
      </w:r>
      <w:r>
        <w:rPr>
          <w:color w:val="333333"/>
        </w:rPr>
        <w:lastRenderedPageBreak/>
        <w:t>penetration testing as a vital component. The purpose of this exercise is to simulate actual attack scenarios in order to evaluate the vulnerability landscape of our external website. This unique testing approach empowers the distinguishing proof and proactive goal of possible fragile parts in our defenses, cultivating flexibility against arising dangers. It's essential to take note of that penetration testing is a continuous, versatile interaction that stays receptive to the consisten</w:t>
      </w:r>
      <w:r w:rsidR="002337EF">
        <w:rPr>
          <w:color w:val="333333"/>
        </w:rPr>
        <w:t>tly advancing danger landscape</w:t>
      </w:r>
      <w:r>
        <w:rPr>
          <w:color w:val="333333"/>
        </w:rPr>
        <w:t>. Continuous observing plays a conspicuous job in our procedure, focusing on the detection of surprising client exercises that could flag a security danger. By integrating a layered defense approach, utilizing innovations, for example, CDN, directing normal entrance testing, executing constant checking, and focusing on nonstop updates, we mean to give a safe and trustworthy internet shopping experience for our clients while remaining in front of the steadily de</w:t>
      </w:r>
      <w:r w:rsidR="002337EF">
        <w:rPr>
          <w:color w:val="333333"/>
        </w:rPr>
        <w:t>veloping cyber threat landscape.</w:t>
      </w:r>
    </w:p>
    <w:p w:rsidR="00082716" w:rsidRDefault="00673749">
      <w:pPr>
        <w:pStyle w:val="NormalWeb"/>
        <w:numPr>
          <w:ilvl w:val="0"/>
          <w:numId w:val="2"/>
        </w:numPr>
        <w:shd w:val="clear" w:color="auto" w:fill="FFFFFF"/>
        <w:spacing w:before="0" w:beforeAutospacing="0" w:after="0" w:afterAutospacing="0" w:line="360" w:lineRule="auto"/>
        <w:textAlignment w:val="baseline"/>
        <w:rPr>
          <w:b/>
          <w:bCs/>
          <w:color w:val="333333"/>
        </w:rPr>
      </w:pPr>
      <w:r>
        <w:rPr>
          <w:b/>
          <w:bCs/>
          <w:color w:val="333333"/>
        </w:rPr>
        <w:t>Internal website security</w:t>
      </w:r>
    </w:p>
    <w:p w:rsidR="00082716" w:rsidRDefault="00673749">
      <w:pPr>
        <w:pStyle w:val="NormalWeb"/>
        <w:shd w:val="clear" w:color="auto" w:fill="FFFFFF"/>
        <w:spacing w:before="0" w:beforeAutospacing="0" w:after="0" w:afterAutospacing="0" w:line="360" w:lineRule="auto"/>
        <w:ind w:left="360" w:firstLine="716"/>
        <w:jc w:val="both"/>
        <w:textAlignment w:val="baseline"/>
        <w:rPr>
          <w:color w:val="333333"/>
        </w:rPr>
      </w:pPr>
      <w:r>
        <w:rPr>
          <w:color w:val="333333"/>
        </w:rPr>
        <w:t xml:space="preserve">In supporting the security of our internal website, we take on a thorough methodology, blending specialized and procedural measures. The careful administration of client access becomes the dominant focal point, upholding a robust password policy that orders the utilization of solid, complex passwords, combined with occasional updates. The sanctity of our internal website is protected from unauthorized access with the help of these measures, which act as a fundamental defense. Moreover, in sustaining our guards against internal threats, we present an Endpoint Protection System (EPS). This framework goes about as a strong shield, giving an extra layer of protection against malware and potential dangers rising up within the association. In order to guarantee that each device connected to the internal network complies with the highest security standards, the EPS actively monitors and mitigates risks at the endpoint. These evaluations envelop a complete methodology, including weakness </w:t>
      </w:r>
      <w:r w:rsidR="002337EF">
        <w:rPr>
          <w:color w:val="333333"/>
        </w:rPr>
        <w:t>examining and entrance testing</w:t>
      </w:r>
      <w:r>
        <w:rPr>
          <w:color w:val="333333"/>
        </w:rPr>
        <w:t>. Through infiltration testing, we recreate true assault situations, effectively recognizing and amending any weaknesses present within the framework of our interior site. This proactive assessment guarantees that our security posture remains robust and resilient, fit for enduring the powerful idea of cyber threats. By coordinating solid access controls, occasional secret key administration, an Endpoint Insurance Framework, and normal security evaluations, our association is focused on laying out an imposing security act for our internal website. This is how using the above-mentioned approaches, the internal environment of the said sys</w:t>
      </w:r>
      <w:r w:rsidR="002337EF">
        <w:rPr>
          <w:color w:val="333333"/>
        </w:rPr>
        <w:t>tem will better be safeguarded</w:t>
      </w:r>
      <w:r>
        <w:rPr>
          <w:color w:val="333333"/>
        </w:rPr>
        <w:t>.</w:t>
      </w:r>
    </w:p>
    <w:p w:rsidR="00082716" w:rsidRDefault="00673749">
      <w:pPr>
        <w:pStyle w:val="NormalWeb"/>
        <w:numPr>
          <w:ilvl w:val="0"/>
          <w:numId w:val="2"/>
        </w:numPr>
        <w:shd w:val="clear" w:color="auto" w:fill="FFFFFF"/>
        <w:spacing w:before="0" w:beforeAutospacing="0" w:after="0" w:afterAutospacing="0" w:line="360" w:lineRule="auto"/>
        <w:textAlignment w:val="baseline"/>
        <w:rPr>
          <w:b/>
          <w:bCs/>
          <w:color w:val="333333"/>
        </w:rPr>
      </w:pPr>
      <w:r>
        <w:rPr>
          <w:b/>
          <w:bCs/>
          <w:color w:val="333333"/>
        </w:rPr>
        <w:lastRenderedPageBreak/>
        <w:t>Remote access solution</w:t>
      </w:r>
    </w:p>
    <w:p w:rsidR="00082716" w:rsidRDefault="00673749">
      <w:pPr>
        <w:pStyle w:val="NormalWeb"/>
        <w:shd w:val="clear" w:color="auto" w:fill="FFFFFF"/>
        <w:spacing w:before="0" w:beforeAutospacing="0" w:after="0" w:afterAutospacing="0" w:line="360" w:lineRule="auto"/>
        <w:ind w:left="360" w:firstLine="716"/>
        <w:jc w:val="both"/>
        <w:textAlignment w:val="baseline"/>
        <w:rPr>
          <w:color w:val="333333"/>
        </w:rPr>
      </w:pPr>
      <w:r>
        <w:rPr>
          <w:color w:val="333333"/>
        </w:rPr>
        <w:t>Our tailored remote access arrangement plans to offer our designing workers an association that consistently consolidates comfort with security. By utilizing a Remote Desktop Protocol (RDP) solution, our staff acquires the capacity to get to their workstations from a distance, working with productive undertaking execution. Secure user credentials will be used to strictly control access to this system, and multi-factor authentication will provide an additional layer of security. The continuous viability and strength of our remote access arrangement will be guaranteed through standard security reviews, addressing expected weaknesses and adjusting to the unique scene of digital dangers. This approach not just focuses on the convenience for our designing staff yet additionally constantly protects against any potential security risks.</w:t>
      </w:r>
    </w:p>
    <w:p w:rsidR="00082716" w:rsidRDefault="00673749">
      <w:pPr>
        <w:pStyle w:val="NormalWeb"/>
        <w:numPr>
          <w:ilvl w:val="0"/>
          <w:numId w:val="2"/>
        </w:numPr>
        <w:shd w:val="clear" w:color="auto" w:fill="FFFFFF"/>
        <w:spacing w:before="0" w:beforeAutospacing="0" w:after="0" w:afterAutospacing="0" w:line="360" w:lineRule="auto"/>
        <w:textAlignment w:val="baseline"/>
        <w:rPr>
          <w:b/>
          <w:bCs/>
          <w:color w:val="333333"/>
        </w:rPr>
      </w:pPr>
      <w:r>
        <w:rPr>
          <w:b/>
          <w:bCs/>
          <w:color w:val="333333"/>
        </w:rPr>
        <w:t>Firewall and basic rules recommendations</w:t>
      </w:r>
    </w:p>
    <w:p w:rsidR="00082716" w:rsidRDefault="00673749">
      <w:pPr>
        <w:pStyle w:val="NormalWeb"/>
        <w:shd w:val="clear" w:color="auto" w:fill="FFFFFF"/>
        <w:spacing w:before="0" w:beforeAutospacing="0" w:after="0" w:afterAutospacing="0" w:line="360" w:lineRule="auto"/>
        <w:ind w:firstLine="720"/>
        <w:jc w:val="both"/>
        <w:textAlignment w:val="baseline"/>
        <w:rPr>
          <w:color w:val="333333"/>
        </w:rPr>
      </w:pPr>
      <w:r>
        <w:rPr>
          <w:color w:val="333333"/>
        </w:rPr>
        <w:t>Implementing a firewall that has been thoughtfully designed and is equipped with precisely formulated basic rules is necessary to ensure our company's security. The reception of a default-deny approach is basic, permitting just expressly allowed traffic and in this manner essentially limiting the risk of unapproved access. On the outbound side, we cautiously make rules administering the progression of information. Firewall rules will be evaluated and refreshed consistently to guarantee that our safety efforts stay in accordance with changing business necessities and arising digital dangers. Our organization's strength is guaranteed by this versatile methodology, which effectively answers the always changing danger scene. By invigorating our firewall with carefully created manages and embracing a proactive methodology of constant improvement, our association is strategically situated to keep a secure digital environment, really defending against a range of</w:t>
      </w:r>
      <w:r w:rsidR="00967517">
        <w:rPr>
          <w:color w:val="333333"/>
        </w:rPr>
        <w:t xml:space="preserve"> potential security challenges</w:t>
      </w:r>
      <w:r>
        <w:rPr>
          <w:color w:val="333333"/>
        </w:rPr>
        <w:t>.</w:t>
      </w:r>
    </w:p>
    <w:p w:rsidR="00082716" w:rsidRDefault="00673749">
      <w:pPr>
        <w:pStyle w:val="NormalWeb"/>
        <w:numPr>
          <w:ilvl w:val="0"/>
          <w:numId w:val="2"/>
        </w:numPr>
        <w:shd w:val="clear" w:color="auto" w:fill="FFFFFF"/>
        <w:spacing w:before="0" w:beforeAutospacing="0" w:after="0" w:afterAutospacing="0" w:line="360" w:lineRule="auto"/>
        <w:textAlignment w:val="baseline"/>
        <w:rPr>
          <w:b/>
          <w:bCs/>
          <w:color w:val="333333"/>
        </w:rPr>
      </w:pPr>
      <w:r>
        <w:rPr>
          <w:b/>
          <w:bCs/>
          <w:color w:val="333333"/>
        </w:rPr>
        <w:t>Wireless security</w:t>
      </w:r>
    </w:p>
    <w:p w:rsidR="00082716" w:rsidRDefault="00673749">
      <w:pPr>
        <w:pStyle w:val="NormalWeb"/>
        <w:shd w:val="clear" w:color="auto" w:fill="FFFFFF"/>
        <w:spacing w:before="0" w:beforeAutospacing="0" w:after="0" w:afterAutospacing="0" w:line="360" w:lineRule="auto"/>
        <w:ind w:firstLine="720"/>
        <w:jc w:val="both"/>
        <w:textAlignment w:val="baseline"/>
        <w:rPr>
          <w:color w:val="333333"/>
        </w:rPr>
      </w:pPr>
      <w:r>
        <w:rPr>
          <w:color w:val="333333"/>
        </w:rPr>
        <w:t xml:space="preserve">To protect the privacy and uprightness of our association's information, guaranteeing the security of our remote network is fundamental. The proposed remote security arrangement utilizes a thorough way to deal with mitigating the potential risks. Firstly, executing Wi-Fi Protected Access 3 (WPA3) braces our remote foundation, giving upgraded encryption and powerful confirmation systems. This makes unapproved access fundamentally more trying for potential adversaries. Furthermore, designing the remote organization to utilize major areas of strength for a one of a kind pre-shared key (PSK) adds an additional layer of security. Through </w:t>
      </w:r>
      <w:r>
        <w:rPr>
          <w:color w:val="333333"/>
        </w:rPr>
        <w:lastRenderedPageBreak/>
        <w:t>the execution of these actions, our goal is to lay out a remote climate that offers helpful network for our staff as well as focuses on the security of our hierarchical information.</w:t>
      </w:r>
    </w:p>
    <w:p w:rsidR="00082716" w:rsidRDefault="00673749">
      <w:pPr>
        <w:pStyle w:val="NormalWeb"/>
        <w:numPr>
          <w:ilvl w:val="0"/>
          <w:numId w:val="2"/>
        </w:numPr>
        <w:shd w:val="clear" w:color="auto" w:fill="FFFFFF"/>
        <w:spacing w:before="0" w:beforeAutospacing="0" w:after="0" w:afterAutospacing="0" w:line="360" w:lineRule="auto"/>
        <w:textAlignment w:val="baseline"/>
        <w:rPr>
          <w:b/>
          <w:bCs/>
          <w:color w:val="333333"/>
        </w:rPr>
      </w:pPr>
      <w:r>
        <w:rPr>
          <w:b/>
          <w:bCs/>
          <w:color w:val="333333"/>
        </w:rPr>
        <w:t>VLAN configuration recommendations</w:t>
      </w:r>
    </w:p>
    <w:p w:rsidR="00082716" w:rsidRDefault="00673749">
      <w:pPr>
        <w:pStyle w:val="NormalWeb"/>
        <w:shd w:val="clear" w:color="auto" w:fill="FFFFFF"/>
        <w:spacing w:before="0" w:beforeAutospacing="0" w:after="0" w:afterAutospacing="0" w:line="360" w:lineRule="auto"/>
        <w:ind w:firstLine="720"/>
        <w:jc w:val="both"/>
        <w:textAlignment w:val="baseline"/>
        <w:rPr>
          <w:color w:val="333333"/>
        </w:rPr>
      </w:pPr>
      <w:r>
        <w:rPr>
          <w:color w:val="333333"/>
        </w:rPr>
        <w:t>Our VLAN design proposition focuses on upgrading both organization association and security. Through the execution of VLANs, we lay out disengaged virtual LANs that isolate network traffic in light of explicit models, similar to divisions or capabilities. By limiting potential breaches to specific VLANs, this segmentation not only improves network performance but also improves security. The redid control and the executives of each VLAN add to a stronger organization, offering insurance against unapproved access and encouraging an additional productive and secure information stream. This setup system means to smooth out tasks while limiting security chances related with unapproved access</w:t>
      </w:r>
      <w:r w:rsidR="00967517">
        <w:rPr>
          <w:color w:val="333333"/>
        </w:rPr>
        <w:t xml:space="preserve"> or potential breaches of data</w:t>
      </w:r>
      <w:r>
        <w:rPr>
          <w:color w:val="333333"/>
        </w:rPr>
        <w:t>.</w:t>
      </w:r>
    </w:p>
    <w:p w:rsidR="00082716" w:rsidRDefault="00673749">
      <w:pPr>
        <w:pStyle w:val="NormalWeb"/>
        <w:numPr>
          <w:ilvl w:val="0"/>
          <w:numId w:val="2"/>
        </w:numPr>
        <w:shd w:val="clear" w:color="auto" w:fill="FFFFFF"/>
        <w:spacing w:before="0" w:beforeAutospacing="0" w:after="0" w:afterAutospacing="0" w:line="360" w:lineRule="auto"/>
        <w:textAlignment w:val="baseline"/>
        <w:rPr>
          <w:b/>
          <w:bCs/>
          <w:color w:val="333333"/>
        </w:rPr>
      </w:pPr>
      <w:r>
        <w:rPr>
          <w:b/>
          <w:bCs/>
          <w:color w:val="333333"/>
        </w:rPr>
        <w:t>Laptop security configuration</w:t>
      </w:r>
    </w:p>
    <w:p w:rsidR="00082716" w:rsidRDefault="00673749">
      <w:pPr>
        <w:pStyle w:val="NormalWeb"/>
        <w:shd w:val="clear" w:color="auto" w:fill="FFFFFF"/>
        <w:spacing w:before="0" w:beforeAutospacing="0" w:after="0" w:afterAutospacing="0" w:line="360" w:lineRule="auto"/>
        <w:ind w:firstLine="720"/>
        <w:jc w:val="both"/>
        <w:textAlignment w:val="baseline"/>
        <w:rPr>
          <w:color w:val="333333"/>
        </w:rPr>
      </w:pPr>
      <w:r>
        <w:rPr>
          <w:color w:val="333333"/>
        </w:rPr>
        <w:t>Getting sensitive information is a main concern, and our PC security setup proposes a strong technique to accomplish this objective. By authorizing encryption conventions, for example, BitLocker and FileVault, we guarantee the secrecy of put away information on the PC's hard drive. The execution of endpoint insurance programming goes about as a cautious safeguard, offering ongoing checking and danger discovery to battle malware successfully. Multi-factor authentication, which adds an extra layer of safety, will be integrated to fortify client check. The motivation behind this complete PC security design is to establish a protected climate, safeguard our association's information from an assortment of safety dangers, and keep up with its integrity.</w:t>
      </w:r>
    </w:p>
    <w:p w:rsidR="00082716" w:rsidRDefault="00673749">
      <w:pPr>
        <w:pStyle w:val="NormalWeb"/>
        <w:numPr>
          <w:ilvl w:val="0"/>
          <w:numId w:val="2"/>
        </w:numPr>
        <w:shd w:val="clear" w:color="auto" w:fill="FFFFFF"/>
        <w:spacing w:before="0" w:beforeAutospacing="0" w:after="0" w:afterAutospacing="0" w:line="360" w:lineRule="auto"/>
        <w:textAlignment w:val="baseline"/>
        <w:rPr>
          <w:b/>
          <w:bCs/>
          <w:color w:val="333333"/>
        </w:rPr>
      </w:pPr>
      <w:r>
        <w:rPr>
          <w:b/>
          <w:bCs/>
          <w:color w:val="333333"/>
        </w:rPr>
        <w:t>Application policy recommendations</w:t>
      </w:r>
    </w:p>
    <w:p w:rsidR="00082716" w:rsidRDefault="00673749">
      <w:pPr>
        <w:pStyle w:val="NormalWeb"/>
        <w:shd w:val="clear" w:color="auto" w:fill="FFFFFF"/>
        <w:spacing w:before="0" w:beforeAutospacing="0" w:after="0" w:afterAutospacing="0" w:line="360" w:lineRule="auto"/>
        <w:ind w:firstLine="720"/>
        <w:jc w:val="both"/>
        <w:textAlignment w:val="baseline"/>
        <w:rPr>
          <w:color w:val="333333"/>
        </w:rPr>
      </w:pPr>
      <w:r>
        <w:rPr>
          <w:color w:val="333333"/>
        </w:rPr>
        <w:t>Creating viable application strategy proposals is significant for keeping a safe and efficient programming climate within our association. Our proposition highlights the significance of plainly characterizing endorsed applications and laying out rules for their appropriate use. This procedure expects to relieve security risks related with unapproved programming establishments while guaranteeing consistence with permitting arrangements. Our software management strategy's overall efficacy is bolstered by the structured framework created by the implementation of a comprehensive application policy, which not only improves security but also fosters a more organized and efficient software management strategy.</w:t>
      </w:r>
    </w:p>
    <w:p w:rsidR="00082716" w:rsidRDefault="00673749">
      <w:pPr>
        <w:pStyle w:val="NormalWeb"/>
        <w:numPr>
          <w:ilvl w:val="0"/>
          <w:numId w:val="2"/>
        </w:numPr>
        <w:shd w:val="clear" w:color="auto" w:fill="FFFFFF"/>
        <w:spacing w:before="0" w:beforeAutospacing="0" w:after="0" w:afterAutospacing="0" w:line="360" w:lineRule="auto"/>
        <w:textAlignment w:val="baseline"/>
        <w:rPr>
          <w:b/>
          <w:bCs/>
          <w:color w:val="333333"/>
        </w:rPr>
      </w:pPr>
      <w:r>
        <w:rPr>
          <w:b/>
          <w:bCs/>
          <w:color w:val="333333"/>
        </w:rPr>
        <w:t>Security and privacy policy recommendations</w:t>
      </w:r>
    </w:p>
    <w:p w:rsidR="00082716" w:rsidRDefault="00673749">
      <w:pPr>
        <w:pStyle w:val="NormalWeb"/>
        <w:shd w:val="clear" w:color="auto" w:fill="FFFFFF"/>
        <w:spacing w:before="0" w:beforeAutospacing="0" w:after="0" w:afterAutospacing="0" w:line="360" w:lineRule="auto"/>
        <w:ind w:firstLine="720"/>
        <w:jc w:val="both"/>
        <w:textAlignment w:val="baseline"/>
        <w:rPr>
          <w:color w:val="333333"/>
        </w:rPr>
      </w:pPr>
      <w:r>
        <w:rPr>
          <w:color w:val="333333"/>
        </w:rPr>
        <w:lastRenderedPageBreak/>
        <w:t>In planning security and protection strategy suggestions, our essential goal is to found a robust framework that shields delicate data within our association. We advocate for clear rules administering the solid taking care of, storage, and transmission of information to mitigate privacy risks effectively. Carrying out tough access controls and encryption conventions will strengthen the insurance of secret information. Ordinary security reviews will act as a proactive measure, guaranteeing strategy adherence and pinpointing regions for refinement. By embracing these suggestions, we highlight our commitment to keeping up with the best expectations of safety and security, supporting trust with our partners.</w:t>
      </w:r>
    </w:p>
    <w:p w:rsidR="00082716" w:rsidRDefault="00673749">
      <w:pPr>
        <w:pStyle w:val="NormalWeb"/>
        <w:numPr>
          <w:ilvl w:val="0"/>
          <w:numId w:val="2"/>
        </w:numPr>
        <w:shd w:val="clear" w:color="auto" w:fill="FFFFFF"/>
        <w:spacing w:before="0" w:beforeAutospacing="0" w:after="0" w:afterAutospacing="0" w:line="360" w:lineRule="auto"/>
        <w:textAlignment w:val="baseline"/>
        <w:rPr>
          <w:b/>
          <w:bCs/>
          <w:color w:val="333333"/>
        </w:rPr>
      </w:pPr>
      <w:r>
        <w:rPr>
          <w:b/>
          <w:bCs/>
          <w:color w:val="333333"/>
        </w:rPr>
        <w:t>Intrusion detection or prevention for systems containing customer data</w:t>
      </w:r>
    </w:p>
    <w:p w:rsidR="00082716" w:rsidRDefault="00673749">
      <w:pPr>
        <w:spacing w:line="36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Guaranteeing the security of frameworks containing client information requires a vigilant methodology with the execution of interruption recognition or counteraction frameworks. Our procedure includes conveying progressed apparatuses that consistently screen network traffic. We swiftly identify and respond to potential threats by utilizing signature-based and anomaly detection mechanisms, preserving the integrity of customer data. This proactive position fortifies the security of our frameworks as well as stresses our devotion to maintaining security and defending client data, supporting our obligation to the best expectations of information insurance.</w:t>
      </w:r>
    </w:p>
    <w:p w:rsidR="00082716" w:rsidRDefault="00082716">
      <w:pPr>
        <w:spacing w:line="360" w:lineRule="auto"/>
        <w:ind w:firstLine="720"/>
        <w:jc w:val="both"/>
        <w:rPr>
          <w:rFonts w:ascii="Times New Roman" w:eastAsia="Times New Roman" w:hAnsi="Times New Roman" w:cs="Times New Roman"/>
          <w:b/>
          <w:bCs/>
          <w:color w:val="333333"/>
          <w:sz w:val="24"/>
          <w:szCs w:val="24"/>
        </w:rPr>
      </w:pPr>
    </w:p>
    <w:p w:rsidR="00082716" w:rsidRDefault="00082716">
      <w:pPr>
        <w:spacing w:line="360" w:lineRule="auto"/>
        <w:jc w:val="center"/>
        <w:rPr>
          <w:rFonts w:ascii="Times New Roman" w:eastAsia="Times New Roman" w:hAnsi="Times New Roman" w:cs="Times New Roman"/>
          <w:b/>
          <w:bCs/>
          <w:color w:val="333333"/>
          <w:sz w:val="24"/>
          <w:szCs w:val="24"/>
        </w:rPr>
      </w:pPr>
      <w:bookmarkStart w:id="0" w:name="_GoBack"/>
      <w:bookmarkEnd w:id="0"/>
    </w:p>
    <w:p w:rsidR="00082716" w:rsidRDefault="00082716">
      <w:pPr>
        <w:spacing w:line="360" w:lineRule="auto"/>
        <w:jc w:val="center"/>
        <w:rPr>
          <w:rFonts w:ascii="Times New Roman" w:eastAsia="Times New Roman" w:hAnsi="Times New Roman" w:cs="Times New Roman"/>
          <w:b/>
          <w:bCs/>
          <w:color w:val="333333"/>
          <w:sz w:val="24"/>
          <w:szCs w:val="24"/>
        </w:rPr>
      </w:pPr>
    </w:p>
    <w:p w:rsidR="00082716" w:rsidRDefault="00082716">
      <w:pPr>
        <w:spacing w:line="360" w:lineRule="auto"/>
        <w:jc w:val="center"/>
        <w:rPr>
          <w:rFonts w:ascii="Times New Roman" w:eastAsia="Times New Roman" w:hAnsi="Times New Roman" w:cs="Times New Roman"/>
          <w:b/>
          <w:bCs/>
          <w:color w:val="333333"/>
          <w:sz w:val="24"/>
          <w:szCs w:val="24"/>
        </w:rPr>
      </w:pPr>
    </w:p>
    <w:p w:rsidR="00082716" w:rsidRDefault="00082716">
      <w:pPr>
        <w:spacing w:line="360" w:lineRule="auto"/>
        <w:jc w:val="center"/>
        <w:rPr>
          <w:rFonts w:ascii="Times New Roman" w:eastAsia="Times New Roman" w:hAnsi="Times New Roman" w:cs="Times New Roman"/>
          <w:b/>
          <w:bCs/>
          <w:color w:val="333333"/>
          <w:sz w:val="24"/>
          <w:szCs w:val="24"/>
        </w:rPr>
      </w:pPr>
    </w:p>
    <w:p w:rsidR="00082716" w:rsidRDefault="00082716">
      <w:pPr>
        <w:spacing w:line="360" w:lineRule="auto"/>
        <w:jc w:val="center"/>
        <w:rPr>
          <w:rFonts w:ascii="Times New Roman" w:eastAsia="Times New Roman" w:hAnsi="Times New Roman" w:cs="Times New Roman"/>
          <w:b/>
          <w:bCs/>
          <w:color w:val="333333"/>
          <w:sz w:val="24"/>
          <w:szCs w:val="24"/>
        </w:rPr>
      </w:pPr>
    </w:p>
    <w:p w:rsidR="00082716" w:rsidRDefault="00082716">
      <w:pPr>
        <w:spacing w:line="360" w:lineRule="auto"/>
        <w:jc w:val="center"/>
        <w:rPr>
          <w:rFonts w:ascii="Times New Roman" w:eastAsia="Times New Roman" w:hAnsi="Times New Roman" w:cs="Times New Roman"/>
          <w:b/>
          <w:bCs/>
          <w:color w:val="333333"/>
          <w:sz w:val="24"/>
          <w:szCs w:val="24"/>
        </w:rPr>
      </w:pPr>
    </w:p>
    <w:p w:rsidR="00082716" w:rsidRDefault="00082716">
      <w:pPr>
        <w:spacing w:line="360" w:lineRule="auto"/>
        <w:jc w:val="center"/>
        <w:rPr>
          <w:rFonts w:ascii="Times New Roman" w:eastAsia="Times New Roman" w:hAnsi="Times New Roman" w:cs="Times New Roman"/>
          <w:b/>
          <w:bCs/>
          <w:color w:val="333333"/>
          <w:sz w:val="24"/>
          <w:szCs w:val="24"/>
        </w:rPr>
      </w:pPr>
    </w:p>
    <w:p w:rsidR="00082716" w:rsidRDefault="00082716">
      <w:pPr>
        <w:spacing w:line="360" w:lineRule="auto"/>
        <w:jc w:val="center"/>
        <w:rPr>
          <w:rFonts w:ascii="Times New Roman" w:eastAsia="Times New Roman" w:hAnsi="Times New Roman" w:cs="Times New Roman"/>
          <w:b/>
          <w:bCs/>
          <w:color w:val="333333"/>
          <w:sz w:val="24"/>
          <w:szCs w:val="24"/>
        </w:rPr>
      </w:pPr>
    </w:p>
    <w:p w:rsidR="00082716" w:rsidRDefault="00082716">
      <w:pPr>
        <w:spacing w:line="360" w:lineRule="auto"/>
        <w:jc w:val="both"/>
        <w:rPr>
          <w:rFonts w:ascii="Times New Roman" w:eastAsia="Times New Roman" w:hAnsi="Times New Roman" w:cs="Times New Roman"/>
          <w:b/>
          <w:bCs/>
          <w:color w:val="333333"/>
          <w:sz w:val="24"/>
          <w:szCs w:val="24"/>
        </w:rPr>
      </w:pPr>
    </w:p>
    <w:p w:rsidR="00082716" w:rsidRDefault="00082716">
      <w:pPr>
        <w:spacing w:line="360" w:lineRule="auto"/>
        <w:jc w:val="both"/>
        <w:rPr>
          <w:rFonts w:ascii="Times New Roman" w:eastAsia="Times New Roman" w:hAnsi="Times New Roman" w:cs="Times New Roman"/>
          <w:color w:val="333333"/>
          <w:sz w:val="24"/>
          <w:szCs w:val="24"/>
        </w:rPr>
      </w:pPr>
    </w:p>
    <w:sectPr w:rsidR="00082716" w:rsidSect="00D26B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34A" w:rsidRDefault="0089034A">
      <w:pPr>
        <w:spacing w:line="240" w:lineRule="auto"/>
      </w:pPr>
      <w:r>
        <w:separator/>
      </w:r>
    </w:p>
  </w:endnote>
  <w:endnote w:type="continuationSeparator" w:id="1">
    <w:p w:rsidR="0089034A" w:rsidRDefault="008903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34A" w:rsidRDefault="0089034A">
      <w:pPr>
        <w:spacing w:after="0"/>
      </w:pPr>
      <w:r>
        <w:separator/>
      </w:r>
    </w:p>
  </w:footnote>
  <w:footnote w:type="continuationSeparator" w:id="1">
    <w:p w:rsidR="0089034A" w:rsidRDefault="0089034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36AE"/>
    <w:multiLevelType w:val="multilevel"/>
    <w:tmpl w:val="0F2236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4BA953D5"/>
    <w:multiLevelType w:val="multilevel"/>
    <w:tmpl w:val="4BA953D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ED2742"/>
    <w:rsid w:val="00082716"/>
    <w:rsid w:val="001E6793"/>
    <w:rsid w:val="00220C60"/>
    <w:rsid w:val="002337EF"/>
    <w:rsid w:val="00324FC0"/>
    <w:rsid w:val="004207F0"/>
    <w:rsid w:val="00422DCB"/>
    <w:rsid w:val="004D0A95"/>
    <w:rsid w:val="005A324F"/>
    <w:rsid w:val="005F7514"/>
    <w:rsid w:val="00673749"/>
    <w:rsid w:val="007D3932"/>
    <w:rsid w:val="00847367"/>
    <w:rsid w:val="00862F1D"/>
    <w:rsid w:val="0089034A"/>
    <w:rsid w:val="00967517"/>
    <w:rsid w:val="009A3B61"/>
    <w:rsid w:val="009C6084"/>
    <w:rsid w:val="00A406CC"/>
    <w:rsid w:val="00B47F3D"/>
    <w:rsid w:val="00B5103D"/>
    <w:rsid w:val="00D26B9C"/>
    <w:rsid w:val="00ED2742"/>
    <w:rsid w:val="05693603"/>
    <w:rsid w:val="05934D3A"/>
    <w:rsid w:val="05BE738E"/>
    <w:rsid w:val="068837C4"/>
    <w:rsid w:val="0BB2614A"/>
    <w:rsid w:val="0F4A7175"/>
    <w:rsid w:val="181E7797"/>
    <w:rsid w:val="1B194BA6"/>
    <w:rsid w:val="1B2C62DD"/>
    <w:rsid w:val="1B43426D"/>
    <w:rsid w:val="1BA27B83"/>
    <w:rsid w:val="1DB22149"/>
    <w:rsid w:val="28554C19"/>
    <w:rsid w:val="2B991AB0"/>
    <w:rsid w:val="2EB765AB"/>
    <w:rsid w:val="37083255"/>
    <w:rsid w:val="49974874"/>
    <w:rsid w:val="4BB369FC"/>
    <w:rsid w:val="4C700C74"/>
    <w:rsid w:val="4DD11948"/>
    <w:rsid w:val="4E0472EF"/>
    <w:rsid w:val="4E915170"/>
    <w:rsid w:val="4F85594A"/>
    <w:rsid w:val="503D0486"/>
    <w:rsid w:val="52705575"/>
    <w:rsid w:val="590D3529"/>
    <w:rsid w:val="6170126D"/>
    <w:rsid w:val="61A274BD"/>
    <w:rsid w:val="624207BD"/>
    <w:rsid w:val="68D27805"/>
    <w:rsid w:val="6C404029"/>
    <w:rsid w:val="724644A7"/>
    <w:rsid w:val="727D38B6"/>
    <w:rsid w:val="7A4A62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B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Home</cp:lastModifiedBy>
  <cp:revision>4</cp:revision>
  <dcterms:created xsi:type="dcterms:W3CDTF">2023-12-31T11:17:00Z</dcterms:created>
  <dcterms:modified xsi:type="dcterms:W3CDTF">2024-11-25T07:52:00Z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6C8EA9B55B3C4BF2B7609FE54329D7AF_13</vt:lpwstr>
  </property>
</Properties>
</file>